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600" w:lineRule="exact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202</w:t>
      </w:r>
      <w:r>
        <w:rPr>
          <w:rFonts w:ascii="宋体" w:hAnsi="宋体"/>
          <w:sz w:val="36"/>
          <w:szCs w:val="36"/>
        </w:rPr>
        <w:t>3年全国职业院校技能大赛中</w:t>
      </w:r>
      <w:r>
        <w:rPr>
          <w:rFonts w:hint="eastAsia" w:ascii="宋体" w:hAnsi="宋体"/>
          <w:sz w:val="36"/>
          <w:szCs w:val="36"/>
          <w:lang w:val="en-US" w:eastAsia="zh-CN"/>
        </w:rPr>
        <w:t>等职业教育</w:t>
      </w:r>
      <w:r>
        <w:rPr>
          <w:rFonts w:ascii="宋体" w:hAnsi="宋体"/>
          <w:sz w:val="36"/>
          <w:szCs w:val="36"/>
        </w:rPr>
        <w:t>组</w:t>
      </w:r>
    </w:p>
    <w:p>
      <w:pPr>
        <w:pStyle w:val="2"/>
        <w:spacing w:line="600" w:lineRule="exact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  <w:lang w:val="en-US" w:eastAsia="zh-CN"/>
        </w:rPr>
        <w:t>ZZ033</w:t>
      </w:r>
      <w:r>
        <w:rPr>
          <w:rFonts w:ascii="宋体" w:hAnsi="宋体"/>
          <w:sz w:val="36"/>
          <w:szCs w:val="36"/>
        </w:rPr>
        <w:t>“电梯保养</w:t>
      </w:r>
      <w:r>
        <w:rPr>
          <w:rFonts w:hint="eastAsia" w:ascii="宋体" w:hAnsi="宋体"/>
          <w:sz w:val="36"/>
          <w:szCs w:val="36"/>
        </w:rPr>
        <w:t>与维修</w:t>
      </w:r>
      <w:r>
        <w:rPr>
          <w:rFonts w:ascii="宋体" w:hAnsi="宋体"/>
          <w:sz w:val="36"/>
          <w:szCs w:val="36"/>
        </w:rPr>
        <w:t>”赛项</w:t>
      </w:r>
    </w:p>
    <w:p>
      <w:pPr>
        <w:pStyle w:val="2"/>
        <w:spacing w:line="600" w:lineRule="exact"/>
        <w:rPr>
          <w:rFonts w:ascii="宋体" w:hAnsi="宋体"/>
          <w:sz w:val="36"/>
          <w:szCs w:val="36"/>
        </w:rPr>
      </w:pPr>
      <w:r>
        <w:rPr>
          <w:rFonts w:ascii="宋体" w:hAnsi="宋体"/>
          <w:sz w:val="36"/>
          <w:szCs w:val="36"/>
        </w:rPr>
        <w:t>电梯</w:t>
      </w:r>
      <w:r>
        <w:rPr>
          <w:rFonts w:hint="eastAsia" w:ascii="宋体" w:hAnsi="宋体"/>
          <w:sz w:val="36"/>
          <w:szCs w:val="36"/>
        </w:rPr>
        <w:t>保养操作竞赛题</w:t>
      </w:r>
      <w:bookmarkStart w:id="0" w:name="_GoBack"/>
      <w:bookmarkEnd w:id="0"/>
      <w:r>
        <w:rPr>
          <w:rFonts w:hint="eastAsia" w:ascii="宋体" w:hAnsi="宋体"/>
          <w:sz w:val="36"/>
          <w:szCs w:val="36"/>
        </w:rPr>
        <w:t>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60" w:lineRule="exact"/>
        <w:ind w:firstLine="56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TSG T5002-2017</w:t>
      </w:r>
      <w:r>
        <w:rPr>
          <w:rFonts w:hint="eastAsia" w:ascii="仿宋_GB2312" w:hAnsi="仿宋_GB2312" w:eastAsia="仿宋_GB2312" w:cs="仿宋_GB2312"/>
          <w:sz w:val="28"/>
          <w:szCs w:val="28"/>
          <w:lang w:val="zh-CN"/>
        </w:rPr>
        <w:t>《电梯维修保养规则》</w:t>
      </w:r>
      <w:r>
        <w:rPr>
          <w:rFonts w:hint="eastAsia" w:ascii="仿宋_GB2312" w:hAnsi="仿宋_GB2312" w:eastAsia="仿宋_GB2312" w:cs="仿宋_GB2312"/>
          <w:sz w:val="28"/>
          <w:szCs w:val="28"/>
        </w:rPr>
        <w:t>的规定：电梯的维保分为半月维保、季度维保、半年维保、年度维保。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60" w:lineRule="exact"/>
        <w:ind w:firstLine="560"/>
        <w:textAlignment w:val="auto"/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>一、半月维护保养项目(内容)和要求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60" w:lineRule="exact"/>
        <w:ind w:firstLine="560"/>
        <w:textAlignment w:val="auto"/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）曳引与强制驱动电梯</w:t>
      </w:r>
    </w:p>
    <w:tbl>
      <w:tblPr>
        <w:tblStyle w:val="9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021" w:type="dxa"/>
            <w:vAlign w:val="center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  <w:t>序号</w:t>
            </w:r>
          </w:p>
        </w:tc>
        <w:tc>
          <w:tcPr>
            <w:tcW w:w="8647" w:type="dxa"/>
            <w:vAlign w:val="center"/>
          </w:tcPr>
          <w:p>
            <w:pPr>
              <w:spacing w:line="460" w:lineRule="exact"/>
              <w:ind w:firstLine="560"/>
              <w:jc w:val="center"/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  <w:t>保养项目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1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机房、滑轮间环境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手动紧急操作装置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驱动主机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制动器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制动器间隙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制动器作为轿厢意外移动保护装置制停子系统时的自监测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7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编码器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限速器各销轴部位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层门和轿门旁路装置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10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紧急电动运行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11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轿顶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12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轿顶检修开关、停止装置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13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导靴上油杯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14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对重/平衡重块及其压板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15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井道照明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16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轿厢照明、风扇、应急照明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17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轿厢检修开关、停止装置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18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轿内报警装置、对讲系统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19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轿内显示、指令按钮、IC卡系统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1021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轿门防撞击保护装置(安全触板，光幕、光电等)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1021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21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轿门门锁电气触点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1021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22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轿门运行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1021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23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轿厢平层准确度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1021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24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层站召唤、层楼显示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1021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25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层门地坎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1021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26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层门自动关门装置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1021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27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层门门锁自动复位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1021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28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层门门锁电气触点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1021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29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层门锁紧元件啮合长度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1021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30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底坑环境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</w:trPr>
        <w:tc>
          <w:tcPr>
            <w:tcW w:w="1021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31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底坑停止装置</w:t>
            </w:r>
          </w:p>
        </w:tc>
      </w:tr>
    </w:tbl>
    <w:p>
      <w:pPr>
        <w:spacing w:line="460" w:lineRule="exact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60" w:lineRule="exact"/>
        <w:ind w:firstLine="560"/>
        <w:textAlignment w:val="auto"/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）自动扶梯与自动人行道</w:t>
      </w:r>
    </w:p>
    <w:tbl>
      <w:tblPr>
        <w:tblStyle w:val="9"/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850" w:type="dxa"/>
            <w:vAlign w:val="center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  <w:t>序号</w:t>
            </w:r>
          </w:p>
        </w:tc>
        <w:tc>
          <w:tcPr>
            <w:tcW w:w="8789" w:type="dxa"/>
            <w:vAlign w:val="center"/>
          </w:tcPr>
          <w:p>
            <w:pPr>
              <w:spacing w:line="460" w:lineRule="exact"/>
              <w:ind w:firstLine="560"/>
              <w:jc w:val="center"/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  <w:t>保养项目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电器部件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故障显示板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设备运行状况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主驱动链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制动器机械装置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制动器状态监测开关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7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减速机润滑油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电机通风口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检修控制装置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10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自动润滑油罐油位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11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梳齿板开关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12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梳齿板照明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13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梳齿板梳齿与踏板面齿槽、导向胶带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14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梯级或者踏板下陷开关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15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梯级或者踏板缺失监测装置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16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超速或非操纵逆转监测装置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17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检修盖板和楼层板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18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梯级链张紧开关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19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防护挡板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梯级滚轮和梯级导轨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21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梯级、踏板与围裙板之间的间隙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22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运行方向显示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23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扶手带入口处保护开关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24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扶手带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25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扶手带运行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26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扶手护壁板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27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上下出入口处的照明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28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上下出入口和扶梯之间保护栏杆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29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出入口安全警示标志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30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分离机房、各驱动和转向站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31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自动运行功能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32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紧急停止开关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33</w:t>
            </w:r>
          </w:p>
        </w:tc>
        <w:tc>
          <w:tcPr>
            <w:tcW w:w="8789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驱动主机的固定</w:t>
            </w:r>
          </w:p>
        </w:tc>
      </w:tr>
    </w:tbl>
    <w:p>
      <w:pPr>
        <w:spacing w:line="460" w:lineRule="exact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60" w:lineRule="exact"/>
        <w:ind w:firstLine="560"/>
        <w:textAlignment w:val="auto"/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 xml:space="preserve">二、季度维护保养项目(内容)和要求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60" w:lineRule="exact"/>
        <w:ind w:firstLine="56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季度维护保养项目(内容)和要求除符合半月维护保养的项目(内容)和要求外，还应当符合季度保养的项目(内容)和要求：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60" w:lineRule="exact"/>
        <w:ind w:firstLine="560"/>
        <w:textAlignment w:val="auto"/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（1）曳引与强制驱动电梯</w:t>
      </w:r>
    </w:p>
    <w:tbl>
      <w:tblPr>
        <w:tblStyle w:val="9"/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  <w:t>序号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  <w:t>保养项目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减速机润滑油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制动衬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编码器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选层器动静触点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曳引轮槽、悬挂装置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限速器轮槽、限速器钢丝绳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7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靴衬、滚轮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验证轿门关闭的电气安全装置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层门、轿门系统中传动钢丝绳、 链条、传动带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10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层门门导靴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11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消防开关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12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耗能缓冲器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13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限速器张紧轮装置和电气安全装置</w:t>
            </w:r>
          </w:p>
        </w:tc>
      </w:tr>
    </w:tbl>
    <w:p>
      <w:pPr>
        <w:spacing w:line="460" w:lineRule="exact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60" w:lineRule="exact"/>
        <w:ind w:firstLine="560"/>
        <w:textAlignment w:val="auto"/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（2）自动扶梯与自动人行道</w:t>
      </w:r>
    </w:p>
    <w:tbl>
      <w:tblPr>
        <w:tblStyle w:val="9"/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  <w:t>序号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  <w:t>保养项目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扶手带的运行速度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梯级链张紧装置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梯级轴衬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梯级链润滑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防灌水保护装置</w:t>
            </w:r>
          </w:p>
        </w:tc>
      </w:tr>
    </w:tbl>
    <w:p>
      <w:pPr>
        <w:spacing w:line="460" w:lineRule="exact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60" w:lineRule="exact"/>
        <w:ind w:firstLine="560"/>
        <w:textAlignment w:val="auto"/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 xml:space="preserve">三、半年维护保养项目(内容)和要求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60" w:lineRule="exact"/>
        <w:ind w:firstLine="56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半年维护保养项目(内容)和要求除符合季度维护保养的项目(内容)和要求外，还应当符合半年维护保养项目(内容)和要求：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60" w:lineRule="exact"/>
        <w:ind w:firstLine="560"/>
        <w:textAlignment w:val="auto"/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（1）曳引与强制驱动电梯</w:t>
      </w:r>
    </w:p>
    <w:tbl>
      <w:tblPr>
        <w:tblStyle w:val="9"/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  <w:t>序号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  <w:t>保养项目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电动机与减速机联轴器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驱动轮、导向轮轴承部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曳引轮槽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制动器动作状态监测装置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控制柜内各接线端子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控制柜各仪表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7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井道、对重、轿顶各反绳轮轴承部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悬挂装置、补偿绳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绳头组合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10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限速器钢丝绳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11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层门、轿门门扇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12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轿门开门限制装置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13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对重缓冲距离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14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补偿链(绳)与轿厢、对重接合处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15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上、下极限开关</w:t>
            </w:r>
          </w:p>
        </w:tc>
      </w:tr>
    </w:tbl>
    <w:p>
      <w:pPr>
        <w:spacing w:line="460" w:lineRule="exact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60" w:lineRule="exact"/>
        <w:ind w:firstLine="560"/>
        <w:textAlignment w:val="auto"/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（2）自动扶梯与自动人行道</w:t>
      </w:r>
    </w:p>
    <w:tbl>
      <w:tblPr>
        <w:tblStyle w:val="9"/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  <w:t>序号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  <w:t>保养项目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制动衬厚度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主驱动链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主驱动链链条滑块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电动机与减速机联轴器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空载向下运行制动距离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制动器机械装置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7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附加制动器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减速机润滑油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调整梳齿板梳齿与踏板面齿槽啮合深度和间隙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10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扶手带张紧度张紧弹簧负荷长度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11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扶手带速度监控系统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bottom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12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梯级踏板加热装置</w:t>
            </w:r>
          </w:p>
        </w:tc>
      </w:tr>
    </w:tbl>
    <w:p>
      <w:pPr>
        <w:spacing w:line="460" w:lineRule="exact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60" w:lineRule="exact"/>
        <w:ind w:firstLine="560"/>
        <w:textAlignment w:val="auto"/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 xml:space="preserve">四、年度维护保养项目(内容)和要求 </w:t>
      </w:r>
    </w:p>
    <w:p>
      <w:pPr>
        <w:spacing w:line="460" w:lineRule="exact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年度维护保养项目(内容)和要求除符合半年维护保养的项目(内容)和要求外，还应当符合年度维护保养项目(内容)和要求：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60" w:lineRule="exact"/>
        <w:ind w:firstLine="560"/>
        <w:textAlignment w:val="auto"/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（1）曳引与强制驱动电梯</w:t>
      </w:r>
    </w:p>
    <w:tbl>
      <w:tblPr>
        <w:tblStyle w:val="9"/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  <w:t>序号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  <w:t>保养项目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减速机润滑油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控制柜接触器、继电器触点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制动器铁芯(柱塞)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制动器制动能力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导电回路绝缘性能测试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Align w:val="center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限速器安全钳联动试验(对于使用年限不超过15年的限速器，每2年进行一次限速器动作速度校验；对于使用年限超过15年的限速器，每年进行一次限速器动作速度校验)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7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上行超速保护装置动作试验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轿厢意外移动保护装置动作试验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轿顶、轿厢架、轿门及其附件安装螺栓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10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轿厢和对重/平衡重的导轨支架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11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轿厢和对重/平衡重的导轨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12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随行电缆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13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层门装置和地坎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14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轿厢称重装置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15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安全钳钳座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16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轿底各安装螺栓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17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缓冲器</w:t>
            </w:r>
          </w:p>
        </w:tc>
      </w:tr>
    </w:tbl>
    <w:p>
      <w:pPr>
        <w:spacing w:line="460" w:lineRule="exact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60" w:lineRule="exact"/>
        <w:ind w:firstLine="560"/>
        <w:textAlignment w:val="auto"/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（2）自动扶梯与自动人行道</w:t>
      </w:r>
    </w:p>
    <w:tbl>
      <w:tblPr>
        <w:tblStyle w:val="9"/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  <w:t>序号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8"/>
                <w:szCs w:val="28"/>
              </w:rPr>
              <w:t>保养项目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主接触器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主机速度检测功能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扶手带托轮、滑轮群、防静电轮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扶手带内侧凸缘处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扶手带断带保护开关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7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扶手带导向块和导向轮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进入梳齿板处的梯级与导轮的轴向窜动量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内外盖板连接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10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围裙板安全开关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11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围裙板对接处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12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电气安全装置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spacing w:line="4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13</w:t>
            </w:r>
          </w:p>
        </w:tc>
        <w:tc>
          <w:tcPr>
            <w:tcW w:w="8647" w:type="dxa"/>
          </w:tcPr>
          <w:p>
            <w:pPr>
              <w:spacing w:line="46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设备运行状况</w:t>
            </w:r>
          </w:p>
        </w:tc>
      </w:tr>
    </w:tbl>
    <w:p>
      <w:pPr>
        <w:spacing w:line="300" w:lineRule="exact"/>
        <w:ind w:firstLine="602"/>
        <w:rPr>
          <w:b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60" w:lineRule="exact"/>
        <w:ind w:firstLine="560"/>
        <w:textAlignment w:val="auto"/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>五、有关说明：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60" w:lineRule="exact"/>
        <w:ind w:firstLine="56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1.按照“TSG T5002-2017《电梯维护保养规则》编写。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60" w:lineRule="exact"/>
        <w:ind w:firstLine="56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2.维护保养项目(内容)和要求中对测试、试验有明确规定的，应当按照规定进行测试、 试验，没有明确规定的，一般为检查、调整、清洁和润滑。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60" w:lineRule="exact"/>
        <w:ind w:firstLine="56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3.维护保养基本要求中，规定为“符合标准值”的，是指符合对应的国家标准、行业标准和制造单位要求。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60" w:lineRule="exact"/>
        <w:ind w:firstLine="56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4.维护保养基本要求中，规定为“制造单位要求”的，按照制造单位的要求，其他没有明确“要求”的，应当为安全技术规范、标准或者制造单位等的要求。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60" w:lineRule="exact"/>
        <w:ind w:firstLine="56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改革与创新的最新成果，弘扬工匠精神，</w:t>
      </w:r>
      <w:r>
        <w:rPr>
          <w:rFonts w:hint="eastAsia" w:ascii="仿宋_GB2312" w:hAnsi="仿宋_GB2312" w:eastAsia="仿宋_GB2312" w:cs="仿宋_GB2312"/>
          <w:sz w:val="28"/>
          <w:szCs w:val="28"/>
        </w:rPr>
        <w:t>检阅参赛队在电梯保养与维修现场分析与处理问题能力，以及团队协作、工作效率、安全文明生产等职业素养和良好的精神面貌；促进专业设置与产业需求对接、课程内容与职业标准对接、教学过程与生产过程对接；促进职普融通、产教融合、科教融汇，满足产教协同育人目标，引领职业院校电梯及相关专业建设与课程改革，推进电梯维修保养紧缺人才的培养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680" w:right="680" w:bottom="737" w:left="73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ZmYWI1OWVhYjI5ZjI5ZWMxN2NlYjgwYjA4NTY2N2EifQ=="/>
  </w:docVars>
  <w:rsids>
    <w:rsidRoot w:val="00127C30"/>
    <w:rsid w:val="000007DC"/>
    <w:rsid w:val="00021138"/>
    <w:rsid w:val="00026B30"/>
    <w:rsid w:val="0009015C"/>
    <w:rsid w:val="000A296C"/>
    <w:rsid w:val="000A5BC2"/>
    <w:rsid w:val="000E09C9"/>
    <w:rsid w:val="00127C30"/>
    <w:rsid w:val="00155D6C"/>
    <w:rsid w:val="002170BF"/>
    <w:rsid w:val="00227E05"/>
    <w:rsid w:val="00291494"/>
    <w:rsid w:val="002B1527"/>
    <w:rsid w:val="002B3844"/>
    <w:rsid w:val="002E14D6"/>
    <w:rsid w:val="00313729"/>
    <w:rsid w:val="003140C7"/>
    <w:rsid w:val="00340706"/>
    <w:rsid w:val="00344A30"/>
    <w:rsid w:val="003703E8"/>
    <w:rsid w:val="00383886"/>
    <w:rsid w:val="003C0A8B"/>
    <w:rsid w:val="003D5ED2"/>
    <w:rsid w:val="003F3FE8"/>
    <w:rsid w:val="00436F59"/>
    <w:rsid w:val="00457709"/>
    <w:rsid w:val="004B46F9"/>
    <w:rsid w:val="004C49AC"/>
    <w:rsid w:val="0050049C"/>
    <w:rsid w:val="00540A20"/>
    <w:rsid w:val="00572C5D"/>
    <w:rsid w:val="00581456"/>
    <w:rsid w:val="0058797F"/>
    <w:rsid w:val="005B0881"/>
    <w:rsid w:val="005D102E"/>
    <w:rsid w:val="005D3B2C"/>
    <w:rsid w:val="0066106C"/>
    <w:rsid w:val="00696821"/>
    <w:rsid w:val="006A6AC3"/>
    <w:rsid w:val="006F5BBC"/>
    <w:rsid w:val="00714F42"/>
    <w:rsid w:val="00757300"/>
    <w:rsid w:val="007E6921"/>
    <w:rsid w:val="00804587"/>
    <w:rsid w:val="00824ED0"/>
    <w:rsid w:val="00827316"/>
    <w:rsid w:val="00842691"/>
    <w:rsid w:val="008838B2"/>
    <w:rsid w:val="008B68CD"/>
    <w:rsid w:val="009842C9"/>
    <w:rsid w:val="00995572"/>
    <w:rsid w:val="009B79C8"/>
    <w:rsid w:val="009C766E"/>
    <w:rsid w:val="009E505A"/>
    <w:rsid w:val="009F4376"/>
    <w:rsid w:val="00A14C4E"/>
    <w:rsid w:val="00A33803"/>
    <w:rsid w:val="00A477C0"/>
    <w:rsid w:val="00A617CF"/>
    <w:rsid w:val="00A67E0F"/>
    <w:rsid w:val="00A67EF1"/>
    <w:rsid w:val="00A76E35"/>
    <w:rsid w:val="00A96C5A"/>
    <w:rsid w:val="00AB5FA6"/>
    <w:rsid w:val="00AC6B14"/>
    <w:rsid w:val="00AD0FF6"/>
    <w:rsid w:val="00AF5A93"/>
    <w:rsid w:val="00B91FC0"/>
    <w:rsid w:val="00BD2A04"/>
    <w:rsid w:val="00C011B1"/>
    <w:rsid w:val="00C17B64"/>
    <w:rsid w:val="00C56E86"/>
    <w:rsid w:val="00C908E6"/>
    <w:rsid w:val="00C93F09"/>
    <w:rsid w:val="00CC7D8D"/>
    <w:rsid w:val="00D00502"/>
    <w:rsid w:val="00D1373E"/>
    <w:rsid w:val="00D63301"/>
    <w:rsid w:val="00D72FDC"/>
    <w:rsid w:val="00D761DA"/>
    <w:rsid w:val="00DB4108"/>
    <w:rsid w:val="00DC5B01"/>
    <w:rsid w:val="00DF48CA"/>
    <w:rsid w:val="00E13780"/>
    <w:rsid w:val="00E258A6"/>
    <w:rsid w:val="00E64D30"/>
    <w:rsid w:val="00E64F88"/>
    <w:rsid w:val="00E745CD"/>
    <w:rsid w:val="00EC07E4"/>
    <w:rsid w:val="00EF5FD9"/>
    <w:rsid w:val="00F14724"/>
    <w:rsid w:val="00F654FB"/>
    <w:rsid w:val="00F84E3F"/>
    <w:rsid w:val="00FA00E0"/>
    <w:rsid w:val="0451517F"/>
    <w:rsid w:val="07104A64"/>
    <w:rsid w:val="0C760F26"/>
    <w:rsid w:val="11DA1F57"/>
    <w:rsid w:val="13201BEB"/>
    <w:rsid w:val="16387099"/>
    <w:rsid w:val="163D0D06"/>
    <w:rsid w:val="178968B2"/>
    <w:rsid w:val="20036B1D"/>
    <w:rsid w:val="208714FC"/>
    <w:rsid w:val="29714AF7"/>
    <w:rsid w:val="2CBA4A07"/>
    <w:rsid w:val="30F009F7"/>
    <w:rsid w:val="349618B6"/>
    <w:rsid w:val="351A4295"/>
    <w:rsid w:val="370F6960"/>
    <w:rsid w:val="3C025A83"/>
    <w:rsid w:val="3F71424E"/>
    <w:rsid w:val="4A063054"/>
    <w:rsid w:val="4C1B2975"/>
    <w:rsid w:val="555869E7"/>
    <w:rsid w:val="57D83E10"/>
    <w:rsid w:val="58675193"/>
    <w:rsid w:val="5B102C1A"/>
    <w:rsid w:val="5B8A5421"/>
    <w:rsid w:val="644A7E43"/>
    <w:rsid w:val="70FA499F"/>
    <w:rsid w:val="7746449A"/>
    <w:rsid w:val="7A560E98"/>
    <w:rsid w:val="7BA774D1"/>
    <w:rsid w:val="7CE2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  <w:outlineLvl w:val="0"/>
    </w:pPr>
    <w:rPr>
      <w:rFonts w:ascii="Times New Roman" w:hAnsi="Times New Roman" w:eastAsia="宋体" w:cstheme="majorBidi"/>
      <w:bCs/>
      <w:kern w:val="2"/>
      <w:sz w:val="21"/>
      <w:szCs w:val="32"/>
      <w:lang w:val="en-US" w:eastAsia="zh-CN" w:bidi="ar-SA"/>
    </w:rPr>
  </w:style>
  <w:style w:type="paragraph" w:styleId="2">
    <w:name w:val="heading 1"/>
    <w:basedOn w:val="3"/>
    <w:next w:val="1"/>
    <w:link w:val="15"/>
    <w:qFormat/>
    <w:uiPriority w:val="9"/>
    <w:pPr>
      <w:jc w:val="center"/>
      <w:outlineLvl w:val="0"/>
    </w:pPr>
    <w:rPr>
      <w:sz w:val="48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40" w:after="120" w:line="415" w:lineRule="auto"/>
      <w:ind w:firstLine="0" w:firstLineChars="0"/>
      <w:outlineLvl w:val="1"/>
    </w:pPr>
    <w:rPr>
      <w:b/>
      <w:bCs w:val="0"/>
      <w:sz w:val="30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ind w:firstLine="0" w:firstLineChars="0"/>
      <w:outlineLvl w:val="9"/>
    </w:pPr>
    <w:rPr>
      <w:rFonts w:ascii="宋体" w:hAnsi="宋体" w:cs="宋体"/>
      <w:bCs w:val="0"/>
      <w:kern w:val="0"/>
      <w:sz w:val="24"/>
      <w:szCs w:val="24"/>
    </w:rPr>
  </w:style>
  <w:style w:type="paragraph" w:styleId="7">
    <w:name w:val="Title"/>
    <w:basedOn w:val="1"/>
    <w:next w:val="1"/>
    <w:link w:val="17"/>
    <w:qFormat/>
    <w:uiPriority w:val="10"/>
    <w:pPr>
      <w:ind w:firstLine="200"/>
      <w:outlineLvl w:val="2"/>
    </w:pPr>
    <w:rPr>
      <w:bCs w:val="0"/>
    </w:rPr>
  </w:style>
  <w:style w:type="table" w:styleId="9">
    <w:name w:val="Table Grid"/>
    <w:basedOn w:val="8"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99"/>
    <w:rPr>
      <w:rFonts w:cs="Times New Roman"/>
    </w:rPr>
  </w:style>
  <w:style w:type="character" w:customStyle="1" w:styleId="12">
    <w:name w:val="页眉 字符"/>
    <w:basedOn w:val="10"/>
    <w:link w:val="5"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</w:style>
  <w:style w:type="character" w:customStyle="1" w:styleId="15">
    <w:name w:val="标题 1 字符"/>
    <w:basedOn w:val="10"/>
    <w:link w:val="2"/>
    <w:qFormat/>
    <w:uiPriority w:val="9"/>
    <w:rPr>
      <w:rFonts w:ascii="Times New Roman" w:hAnsi="Times New Roman" w:eastAsia="宋体" w:cstheme="majorBidi"/>
      <w:b/>
      <w:sz w:val="48"/>
      <w:szCs w:val="32"/>
    </w:rPr>
  </w:style>
  <w:style w:type="character" w:customStyle="1" w:styleId="16">
    <w:name w:val="标题 2 字符"/>
    <w:basedOn w:val="10"/>
    <w:link w:val="3"/>
    <w:qFormat/>
    <w:uiPriority w:val="9"/>
    <w:rPr>
      <w:rFonts w:ascii="Times New Roman" w:hAnsi="Times New Roman" w:eastAsia="宋体" w:cstheme="majorBidi"/>
      <w:b/>
      <w:sz w:val="30"/>
      <w:szCs w:val="32"/>
    </w:rPr>
  </w:style>
  <w:style w:type="character" w:customStyle="1" w:styleId="17">
    <w:name w:val="标题 字符"/>
    <w:basedOn w:val="10"/>
    <w:link w:val="7"/>
    <w:qFormat/>
    <w:uiPriority w:val="10"/>
    <w:rPr>
      <w:rFonts w:ascii="Times New Roman" w:hAnsi="Times New Roman" w:eastAsia="宋体" w:cstheme="majorBidi"/>
      <w:szCs w:val="32"/>
    </w:rPr>
  </w:style>
  <w:style w:type="paragraph" w:customStyle="1" w:styleId="18">
    <w:name w:val="contentfont"/>
    <w:basedOn w:val="1"/>
    <w:qFormat/>
    <w:uiPriority w:val="0"/>
    <w:pPr>
      <w:widowControl/>
      <w:spacing w:before="100" w:beforeAutospacing="1" w:after="100" w:afterAutospacing="1"/>
      <w:ind w:firstLine="0" w:firstLineChars="0"/>
      <w:outlineLvl w:val="9"/>
    </w:pPr>
    <w:rPr>
      <w:rFonts w:ascii="宋体" w:hAnsi="宋体" w:cs="宋体"/>
      <w:bCs w:val="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330B0-4FAC-4FD2-B4D9-24B4C78825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2200</Words>
  <Characters>2307</Characters>
  <Lines>18</Lines>
  <Paragraphs>5</Paragraphs>
  <TotalTime>17</TotalTime>
  <ScaleCrop>false</ScaleCrop>
  <LinksUpToDate>false</LinksUpToDate>
  <CharactersWithSpaces>2328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2023-04-13T12:36:00Z</dcterms:created>
  <dc:creator>luohn</dc:creator>
  <cp:lastModifiedBy>MRMAT</cp:lastModifiedBy>
  <dcterms:modified xsi:type="dcterms:W3CDTF">2023-04-15T10:56:22Z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55E7EA05F2034772953DE6BAEA20D3B3</vt:lpwstr>
  </property>
</Properties>
</file>